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DB89" w14:textId="77777777" w:rsidR="00015A1D" w:rsidRDefault="00015A1D" w:rsidP="00015A1D">
      <w:pPr>
        <w:bidi/>
        <w:rPr>
          <w:rFonts w:cs="B Titr"/>
          <w:lang w:bidi="fa-IR"/>
        </w:rPr>
      </w:pPr>
    </w:p>
    <w:p w14:paraId="220F04D7" w14:textId="77777777" w:rsidR="00C13A56" w:rsidRDefault="005C7E7E" w:rsidP="00F70AB5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C13A56">
        <w:rPr>
          <w:rFonts w:cs="B Titr" w:hint="cs"/>
          <w:sz w:val="32"/>
          <w:szCs w:val="32"/>
          <w:rtl/>
          <w:lang w:bidi="fa-IR"/>
        </w:rPr>
        <w:t>گزارش کمی فعالیت ها، امکانات و زیر ساخت حوزه مدیریت اطلاع رسانی پزشکی و منابع علمی</w:t>
      </w:r>
      <w:r w:rsidR="00F70AB5" w:rsidRPr="00C13A56">
        <w:rPr>
          <w:rFonts w:cs="B Titr" w:hint="cs"/>
          <w:sz w:val="32"/>
          <w:szCs w:val="32"/>
          <w:rtl/>
          <w:lang w:bidi="fa-IR"/>
        </w:rPr>
        <w:t xml:space="preserve"> </w:t>
      </w:r>
    </w:p>
    <w:p w14:paraId="35397F6D" w14:textId="10563EBE" w:rsidR="007E7E59" w:rsidRPr="00C13A56" w:rsidRDefault="00F70AB5" w:rsidP="00C13A56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C13A56">
        <w:rPr>
          <w:rFonts w:cs="B Titr" w:hint="cs"/>
          <w:sz w:val="32"/>
          <w:szCs w:val="32"/>
          <w:rtl/>
          <w:lang w:bidi="fa-IR"/>
        </w:rPr>
        <w:t xml:space="preserve">در </w:t>
      </w:r>
      <w:r w:rsidR="00F54860">
        <w:rPr>
          <w:rFonts w:cs="B Titr" w:hint="cs"/>
          <w:sz w:val="32"/>
          <w:szCs w:val="32"/>
          <w:rtl/>
          <w:lang w:bidi="fa-IR"/>
        </w:rPr>
        <w:t xml:space="preserve">شش </w:t>
      </w:r>
      <w:r w:rsidRPr="00C13A56">
        <w:rPr>
          <w:rFonts w:cs="B Titr" w:hint="cs"/>
          <w:sz w:val="32"/>
          <w:szCs w:val="32"/>
          <w:rtl/>
          <w:lang w:bidi="fa-IR"/>
        </w:rPr>
        <w:t xml:space="preserve">ماهه </w:t>
      </w:r>
      <w:r w:rsidR="00F54860">
        <w:rPr>
          <w:rFonts w:cs="B Titr" w:hint="cs"/>
          <w:sz w:val="32"/>
          <w:szCs w:val="32"/>
          <w:rtl/>
          <w:lang w:bidi="fa-IR"/>
        </w:rPr>
        <w:t>دوم</w:t>
      </w:r>
      <w:r w:rsidRPr="00C13A56">
        <w:rPr>
          <w:rFonts w:cs="B Titr" w:hint="cs"/>
          <w:sz w:val="32"/>
          <w:szCs w:val="32"/>
          <w:rtl/>
          <w:lang w:bidi="fa-IR"/>
        </w:rPr>
        <w:t xml:space="preserve"> سال 1402</w:t>
      </w:r>
    </w:p>
    <w:p w14:paraId="79DA51D6" w14:textId="6BDC1DF2" w:rsidR="00687B59" w:rsidRDefault="006F18A5" w:rsidP="00F70AB5">
      <w:pPr>
        <w:bidi/>
        <w:rPr>
          <w:rFonts w:cs="B Titr"/>
          <w:color w:val="0070C0"/>
          <w:sz w:val="28"/>
          <w:szCs w:val="28"/>
          <w:rtl/>
          <w:lang w:bidi="fa-IR"/>
        </w:rPr>
      </w:pPr>
      <w:r w:rsidRPr="003F2D18">
        <w:rPr>
          <w:rFonts w:cs="B Titr" w:hint="cs"/>
          <w:color w:val="0070C0"/>
          <w:sz w:val="28"/>
          <w:szCs w:val="28"/>
          <w:rtl/>
          <w:lang w:bidi="fa-IR"/>
        </w:rPr>
        <w:t>نام دانشگاه</w:t>
      </w:r>
      <w:r w:rsidR="00CF4B1C">
        <w:rPr>
          <w:rFonts w:cs="B Titr" w:hint="cs"/>
          <w:color w:val="0070C0"/>
          <w:sz w:val="28"/>
          <w:szCs w:val="28"/>
          <w:rtl/>
          <w:lang w:bidi="fa-IR"/>
        </w:rPr>
        <w:t xml:space="preserve"> </w:t>
      </w:r>
      <w:r w:rsidR="00F70AB5">
        <w:rPr>
          <w:rFonts w:cs="B Titr" w:hint="cs"/>
          <w:color w:val="0070C0"/>
          <w:sz w:val="28"/>
          <w:szCs w:val="28"/>
          <w:rtl/>
          <w:lang w:bidi="fa-IR"/>
        </w:rPr>
        <w:t xml:space="preserve">/ دانشکده </w:t>
      </w:r>
      <w:r w:rsidR="00CF4B1C">
        <w:rPr>
          <w:rFonts w:cs="B Titr" w:hint="cs"/>
          <w:color w:val="0070C0"/>
          <w:sz w:val="28"/>
          <w:szCs w:val="28"/>
          <w:rtl/>
          <w:lang w:bidi="fa-IR"/>
        </w:rPr>
        <w:t>علوم پزشکی</w:t>
      </w:r>
      <w:r w:rsidR="00687B59">
        <w:rPr>
          <w:rFonts w:cs="B Titr" w:hint="cs"/>
          <w:color w:val="0070C0"/>
          <w:sz w:val="28"/>
          <w:szCs w:val="28"/>
          <w:rtl/>
          <w:lang w:bidi="fa-IR"/>
        </w:rPr>
        <w:t xml:space="preserve"> </w:t>
      </w:r>
      <w:r w:rsidR="00F70AB5">
        <w:rPr>
          <w:rFonts w:cs="B Titr" w:hint="cs"/>
          <w:color w:val="0070C0"/>
          <w:sz w:val="28"/>
          <w:szCs w:val="28"/>
          <w:rtl/>
          <w:lang w:bidi="fa-IR"/>
        </w:rPr>
        <w:t xml:space="preserve">: </w:t>
      </w:r>
      <w:r w:rsidR="006D7725">
        <w:rPr>
          <w:rFonts w:cs="B Titr" w:hint="cs"/>
          <w:color w:val="0070C0"/>
          <w:sz w:val="28"/>
          <w:szCs w:val="28"/>
          <w:rtl/>
          <w:lang w:bidi="fa-IR"/>
        </w:rPr>
        <w:t>دانشگاه علوم پزشکی گناباد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2950" w:type="dxa"/>
        <w:tblLayout w:type="fixed"/>
        <w:tblLook w:val="04A0" w:firstRow="1" w:lastRow="0" w:firstColumn="1" w:lastColumn="0" w:noHBand="0" w:noVBand="1"/>
      </w:tblPr>
      <w:tblGrid>
        <w:gridCol w:w="1188"/>
        <w:gridCol w:w="1130"/>
        <w:gridCol w:w="1016"/>
        <w:gridCol w:w="975"/>
        <w:gridCol w:w="850"/>
        <w:gridCol w:w="993"/>
        <w:gridCol w:w="1134"/>
        <w:gridCol w:w="1128"/>
        <w:gridCol w:w="1423"/>
        <w:gridCol w:w="707"/>
        <w:gridCol w:w="992"/>
        <w:gridCol w:w="1414"/>
      </w:tblGrid>
      <w:tr w:rsidR="004168CB" w:rsidRPr="004168CB" w14:paraId="5FCB95E8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47826565" w14:textId="77777777" w:rsidR="004168CB" w:rsidRPr="004168CB" w:rsidRDefault="004168CB" w:rsidP="00D70299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الف: کتابخانه مرکزی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(در صورت ستادی بودن دانشگاه ، بزرگترین کتابخانه دانشگاه مد نظر قرار گیرد)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7078A7D5" w14:textId="77777777" w:rsidR="004168CB" w:rsidRPr="004168CB" w:rsidRDefault="004168CB" w:rsidP="00D70299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C13A56" w:rsidRPr="004168CB" w14:paraId="5A546457" w14:textId="77777777" w:rsidTr="00AA1FAB">
        <w:trPr>
          <w:trHeight w:val="898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2042C51E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کتابخانه های دانشکده ای </w:t>
            </w:r>
          </w:p>
        </w:tc>
        <w:tc>
          <w:tcPr>
            <w:tcW w:w="1130" w:type="dxa"/>
            <w:vMerge w:val="restart"/>
            <w:shd w:val="clear" w:color="auto" w:fill="D5DCE4" w:themeFill="text2" w:themeFillTint="33"/>
            <w:vAlign w:val="center"/>
          </w:tcPr>
          <w:p w14:paraId="3C90CF97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کتابخانه های بیمارستانی</w:t>
            </w:r>
          </w:p>
        </w:tc>
        <w:tc>
          <w:tcPr>
            <w:tcW w:w="1016" w:type="dxa"/>
            <w:vMerge w:val="restart"/>
            <w:shd w:val="clear" w:color="auto" w:fill="D5DCE4" w:themeFill="text2" w:themeFillTint="33"/>
            <w:vAlign w:val="center"/>
          </w:tcPr>
          <w:p w14:paraId="1A789678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کتابخانه های پژوهشی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1F313F6E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کل نیروی انسانی</w:t>
            </w:r>
          </w:p>
        </w:tc>
        <w:tc>
          <w:tcPr>
            <w:tcW w:w="1843" w:type="dxa"/>
            <w:gridSpan w:val="2"/>
            <w:shd w:val="clear" w:color="auto" w:fill="D5DCE4" w:themeFill="text2" w:themeFillTint="33"/>
            <w:vAlign w:val="center"/>
          </w:tcPr>
          <w:p w14:paraId="3F5B1D87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25889139" w14:textId="77777777" w:rsidR="00C13A56" w:rsidRPr="004168CB" w:rsidRDefault="00C13A56" w:rsidP="004168CB">
            <w:pPr>
              <w:bidi/>
              <w:jc w:val="center"/>
              <w:rPr>
                <w:rFonts w:cs="Times New Roman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</w:t>
            </w:r>
            <w:r w:rsidRPr="004168CB">
              <w:rPr>
                <w:rFonts w:cs="Cambria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4168CB">
              <w:rPr>
                <w:rFonts w:cs="Cambria"/>
                <w:b/>
                <w:bCs/>
                <w:sz w:val="18"/>
                <w:szCs w:val="18"/>
                <w:lang w:bidi="fa-IR"/>
              </w:rPr>
              <w:t>m</w:t>
            </w:r>
            <w:r w:rsidRPr="004168CB">
              <w:rPr>
                <w:rFonts w:cs="Cambria"/>
                <w:b/>
                <w:bCs/>
                <w:sz w:val="18"/>
                <w:szCs w:val="18"/>
                <w:vertAlign w:val="superscript"/>
                <w:lang w:bidi="fa-IR"/>
              </w:rPr>
              <w:t>2</w:t>
            </w:r>
            <w:r w:rsidRPr="004168CB">
              <w:rPr>
                <w:rFonts w:cs="Times New Roma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0337EEA2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ساعت کاری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13CA75CD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کل ب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ودجه تخصیص یافته به کتابخانه مرکزی دانشگاه علوم پزشکی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به میلیون ریال</w:t>
            </w:r>
          </w:p>
        </w:tc>
        <w:tc>
          <w:tcPr>
            <w:tcW w:w="1699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5915EEBF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هزینه خرید منابع چاپی از نمایشگاه بین المللی کتاب تهران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به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میلیون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ریال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</w:tcPr>
          <w:p w14:paraId="39750BD9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کارگاه های حضوری تخصصی-آموزشی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صرفا کتابداری و اطلاع رسانی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C13A56" w:rsidRPr="004168CB" w14:paraId="00C63FC1" w14:textId="77777777" w:rsidTr="00AA1FAB">
        <w:trPr>
          <w:trHeight w:val="898"/>
        </w:trPr>
        <w:tc>
          <w:tcPr>
            <w:tcW w:w="1188" w:type="dxa"/>
            <w:vMerge/>
            <w:shd w:val="clear" w:color="auto" w:fill="D5DCE4" w:themeFill="text2" w:themeFillTint="33"/>
            <w:vAlign w:val="center"/>
          </w:tcPr>
          <w:p w14:paraId="729A35A5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vMerge/>
            <w:shd w:val="clear" w:color="auto" w:fill="D5DCE4" w:themeFill="text2" w:themeFillTint="33"/>
            <w:vAlign w:val="center"/>
          </w:tcPr>
          <w:p w14:paraId="2108E531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6" w:type="dxa"/>
            <w:vMerge/>
            <w:shd w:val="clear" w:color="auto" w:fill="D5DCE4" w:themeFill="text2" w:themeFillTint="33"/>
            <w:vAlign w:val="center"/>
          </w:tcPr>
          <w:p w14:paraId="6D4D5227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4A559BB4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514313D8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155D1BF0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134" w:type="dxa"/>
            <w:vMerge/>
            <w:shd w:val="clear" w:color="auto" w:fill="D5DCE4" w:themeFill="text2" w:themeFillTint="33"/>
            <w:vAlign w:val="center"/>
          </w:tcPr>
          <w:p w14:paraId="30059131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  <w:vAlign w:val="center"/>
          </w:tcPr>
          <w:p w14:paraId="609FD7D2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  <w:vAlign w:val="center"/>
          </w:tcPr>
          <w:p w14:paraId="6F277704" w14:textId="77777777" w:rsidR="00C13A56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99" w:type="dxa"/>
            <w:gridSpan w:val="2"/>
            <w:vMerge/>
            <w:shd w:val="clear" w:color="auto" w:fill="D5DCE4" w:themeFill="text2" w:themeFillTint="33"/>
            <w:vAlign w:val="center"/>
          </w:tcPr>
          <w:p w14:paraId="580DCB97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4" w:type="dxa"/>
            <w:vMerge/>
            <w:shd w:val="clear" w:color="auto" w:fill="D5DCE4" w:themeFill="text2" w:themeFillTint="33"/>
          </w:tcPr>
          <w:p w14:paraId="24483281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360EC492" w14:textId="77777777" w:rsidTr="00AA1FAB">
        <w:trPr>
          <w:trHeight w:val="1011"/>
        </w:trPr>
        <w:tc>
          <w:tcPr>
            <w:tcW w:w="1188" w:type="dxa"/>
            <w:shd w:val="clear" w:color="auto" w:fill="auto"/>
            <w:vAlign w:val="center"/>
          </w:tcPr>
          <w:p w14:paraId="50888E21" w14:textId="187B9D5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1C1589D" w14:textId="594FD6B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1714F10" w14:textId="66ED089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2F2CBFD" w14:textId="78D93C64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888512" w14:textId="78F26A91" w:rsidR="003C5954" w:rsidRPr="00C72ECC" w:rsidRDefault="00232B23" w:rsidP="003C5954">
            <w:pPr>
              <w:bidi/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18916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65ED6A" w14:textId="03C3BB14" w:rsidR="003C5954" w:rsidRPr="004168CB" w:rsidRDefault="00516408" w:rsidP="003B5998">
            <w:pPr>
              <w:bidi/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3B5998">
              <w:rPr>
                <w:rFonts w:cs="B Titr" w:hint="cs"/>
                <w:sz w:val="18"/>
                <w:szCs w:val="18"/>
                <w:rtl/>
                <w:lang w:bidi="fa-IR"/>
              </w:rPr>
              <w:t>1814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1C850" w14:textId="7DEBA997" w:rsidR="003C5954" w:rsidRPr="003C5954" w:rsidRDefault="003C5954" w:rsidP="003C595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3886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C7E5F81" w14:textId="3D5725A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/>
                <w:sz w:val="18"/>
                <w:szCs w:val="18"/>
                <w:rtl/>
                <w:lang w:bidi="fa-IR"/>
              </w:rPr>
              <w:t>19:30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722CBC8" w14:textId="3FBA875E" w:rsidR="003C5954" w:rsidRPr="004168CB" w:rsidRDefault="00232B23" w:rsidP="003C595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360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2CF06B22" w14:textId="10D6F323" w:rsidR="003C5954" w:rsidRPr="004168CB" w:rsidRDefault="00232B23" w:rsidP="003C59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360</w:t>
            </w:r>
          </w:p>
        </w:tc>
        <w:tc>
          <w:tcPr>
            <w:tcW w:w="1414" w:type="dxa"/>
            <w:vAlign w:val="center"/>
          </w:tcPr>
          <w:p w14:paraId="1E4AC907" w14:textId="4E96044D" w:rsidR="003C5954" w:rsidRPr="004168CB" w:rsidRDefault="00F54860" w:rsidP="003C59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</w:tr>
      <w:tr w:rsidR="003C5954" w:rsidRPr="004168CB" w14:paraId="79B81B8E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6F97E343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ب: کتابخانه های دانشکده ای مستقل 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30F67375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2D23FE89" w14:textId="77777777" w:rsidTr="00AA1FAB">
        <w:trPr>
          <w:trHeight w:val="782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2705FE7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2BFEDF3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6BC6E4C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2977" w:type="dxa"/>
            <w:gridSpan w:val="3"/>
            <w:vMerge w:val="restart"/>
            <w:shd w:val="clear" w:color="auto" w:fill="D5DCE4" w:themeFill="text2" w:themeFillTint="33"/>
            <w:vAlign w:val="center"/>
          </w:tcPr>
          <w:p w14:paraId="48427F6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3A1F652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61790407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7A9C5F79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  <w:vAlign w:val="center"/>
          </w:tcPr>
          <w:p w14:paraId="5C07AA7A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کارگاه های حضوری تخصصی-آموزشی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صرفا کتابداری و اطلاع رسانی</w:t>
            </w:r>
          </w:p>
        </w:tc>
      </w:tr>
      <w:tr w:rsidR="003C5954" w:rsidRPr="004168CB" w14:paraId="1B9407A9" w14:textId="77777777" w:rsidTr="00AA1FAB">
        <w:tc>
          <w:tcPr>
            <w:tcW w:w="1188" w:type="dxa"/>
            <w:vMerge/>
            <w:shd w:val="clear" w:color="auto" w:fill="D5DCE4" w:themeFill="text2" w:themeFillTint="33"/>
            <w:vAlign w:val="center"/>
          </w:tcPr>
          <w:p w14:paraId="58E89D0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6EDD8F9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44D9FFC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7A36350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7" w:type="dxa"/>
            <w:gridSpan w:val="3"/>
            <w:vMerge/>
            <w:shd w:val="clear" w:color="auto" w:fill="D5DCE4" w:themeFill="text2" w:themeFillTint="33"/>
            <w:vAlign w:val="center"/>
          </w:tcPr>
          <w:p w14:paraId="0C9E4A08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  <w:vAlign w:val="center"/>
          </w:tcPr>
          <w:p w14:paraId="2F8AD6C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</w:tcPr>
          <w:p w14:paraId="7C5E107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3FA9A6D4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A71DC8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  <w:shd w:val="clear" w:color="auto" w:fill="D5DCE4" w:themeFill="text2" w:themeFillTint="33"/>
          </w:tcPr>
          <w:p w14:paraId="2D25BB6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3B07B8D5" w14:textId="77777777" w:rsidTr="00AA1FAB">
        <w:trPr>
          <w:trHeight w:val="2314"/>
        </w:trPr>
        <w:tc>
          <w:tcPr>
            <w:tcW w:w="1188" w:type="dxa"/>
            <w:shd w:val="clear" w:color="auto" w:fill="FFFFFF" w:themeFill="background1"/>
            <w:vAlign w:val="center"/>
          </w:tcPr>
          <w:p w14:paraId="18F6A7AD" w14:textId="6A1A41C0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کتابخانه دانشکده بهداشت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498B640D" w14:textId="6F77DEE0" w:rsidR="003C5954" w:rsidRPr="004168CB" w:rsidRDefault="006B5323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48"/>
                <w:szCs w:val="48"/>
                <w:lang w:bidi="fa-IR"/>
              </w:rPr>
              <w:sym w:font="Wingdings" w:char="F0FE"/>
            </w:r>
          </w:p>
        </w:tc>
        <w:tc>
          <w:tcPr>
            <w:tcW w:w="1016" w:type="dxa"/>
            <w:shd w:val="clear" w:color="auto" w:fill="FFFFFF" w:themeFill="background1"/>
            <w:vAlign w:val="center"/>
          </w:tcPr>
          <w:p w14:paraId="038A1627" w14:textId="337CD586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14:paraId="638077F5" w14:textId="5718337F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5286EF22" w14:textId="57D2FEC1" w:rsidR="003C5954" w:rsidRPr="004168CB" w:rsidRDefault="0096593A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1128" w:type="dxa"/>
            <w:shd w:val="clear" w:color="auto" w:fill="FFFFFF" w:themeFill="background1"/>
            <w:vAlign w:val="center"/>
          </w:tcPr>
          <w:p w14:paraId="1D90D23B" w14:textId="7CE8855C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1423" w:type="dxa"/>
            <w:shd w:val="clear" w:color="auto" w:fill="FFFFFF" w:themeFill="background1"/>
            <w:vAlign w:val="center"/>
          </w:tcPr>
          <w:p w14:paraId="57DDE3F8" w14:textId="0DC51EF4" w:rsidR="003C5954" w:rsidRPr="004168CB" w:rsidRDefault="003C5954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13: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14:paraId="767F8652" w14:textId="35D2DC84" w:rsidR="003C5954" w:rsidRPr="004168CB" w:rsidRDefault="00915A1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1271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0E0D7" w14:textId="61B6AA31" w:rsidR="003C5954" w:rsidRPr="004168CB" w:rsidRDefault="003B5998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B5998">
              <w:rPr>
                <w:rFonts w:cs="B Titr"/>
                <w:sz w:val="18"/>
                <w:szCs w:val="18"/>
                <w:rtl/>
                <w:lang w:bidi="fa-IR"/>
              </w:rPr>
              <w:t>1814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14:paraId="5ACE650E" w14:textId="1390F34B" w:rsidR="003C5954" w:rsidRPr="004168CB" w:rsidRDefault="00F54860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</w:tr>
      <w:tr w:rsidR="003C5954" w:rsidRPr="004168CB" w14:paraId="22F442E0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43FDF8C3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lastRenderedPageBreak/>
              <w:t xml:space="preserve">ج: کتابخانه های  آموزشی </w:t>
            </w:r>
            <w:r w:rsidRPr="004168C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درمانی (بیمارستانی)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013D2D01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7A9C89AC" w14:textId="77777777" w:rsidTr="00AA1FAB">
        <w:trPr>
          <w:trHeight w:val="956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0FB6581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615EC2C9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0B637958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1843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0232D86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73A37F3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تخت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فعال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62543E7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54EE4CB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5501629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</w:tcPr>
          <w:p w14:paraId="312F31F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کارگاه های حضوری تخصصی-آموزشی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 xml:space="preserve"> صرفا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کتابداری و اطلاع رسانی</w:t>
            </w:r>
          </w:p>
        </w:tc>
      </w:tr>
      <w:tr w:rsidR="003C5954" w:rsidRPr="004168CB" w14:paraId="65D95C9C" w14:textId="77777777" w:rsidTr="00AA1FAB">
        <w:trPr>
          <w:trHeight w:val="630"/>
        </w:trPr>
        <w:tc>
          <w:tcPr>
            <w:tcW w:w="1188" w:type="dxa"/>
            <w:vMerge/>
            <w:shd w:val="clear" w:color="auto" w:fill="auto"/>
            <w:vAlign w:val="center"/>
          </w:tcPr>
          <w:p w14:paraId="625A8D7C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46F2AD9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66F9F74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auto"/>
            <w:vAlign w:val="center"/>
          </w:tcPr>
          <w:p w14:paraId="1E9164CC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</w:tcPr>
          <w:p w14:paraId="4AD4AA72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9BA41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CF1F30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14:paraId="6905E92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22CE564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0CFFAB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</w:tcPr>
          <w:p w14:paraId="25D1348A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A1FAB" w:rsidRPr="004168CB" w14:paraId="01907F98" w14:textId="77777777" w:rsidTr="006A6634">
        <w:trPr>
          <w:trHeight w:val="2147"/>
        </w:trPr>
        <w:tc>
          <w:tcPr>
            <w:tcW w:w="1188" w:type="dxa"/>
            <w:shd w:val="clear" w:color="auto" w:fill="auto"/>
            <w:vAlign w:val="center"/>
          </w:tcPr>
          <w:p w14:paraId="5EC2BBA4" w14:textId="2CA2DFED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کتابخانه بیمارستان بهلول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FA55CCA" w14:textId="3EF1B685" w:rsidR="00AA1FAB" w:rsidRPr="004168CB" w:rsidRDefault="006B5323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48"/>
                <w:szCs w:val="48"/>
                <w:lang w:bidi="fa-IR"/>
              </w:rPr>
              <w:sym w:font="Wingdings" w:char="F0FE"/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5E5A5E6" w14:textId="4824E89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61A2D6A" w14:textId="4AFBCA69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14:paraId="754D1292" w14:textId="271FF62A" w:rsidR="00AA1FAB" w:rsidRPr="004168CB" w:rsidRDefault="002F201D" w:rsidP="00AA1FAB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E6DCA" w14:textId="1264F256" w:rsidR="00AA1FAB" w:rsidRPr="004168CB" w:rsidRDefault="00867C45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378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256B6E0" w14:textId="538AD728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A1FAB">
              <w:rPr>
                <w:rFonts w:cs="B Titr" w:hint="cs"/>
                <w:sz w:val="18"/>
                <w:szCs w:val="18"/>
                <w:rtl/>
                <w:lang w:bidi="fa-IR"/>
              </w:rPr>
              <w:t>155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B276B5" w14:textId="3A7326AC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13: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526C3EB" w14:textId="63C8B07F" w:rsidR="00AA1FAB" w:rsidRPr="004168CB" w:rsidRDefault="003B5998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3188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80D499" w14:textId="7DB4672E" w:rsidR="00AA1FAB" w:rsidRPr="004168CB" w:rsidRDefault="003B5998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1814</w:t>
            </w:r>
          </w:p>
        </w:tc>
        <w:tc>
          <w:tcPr>
            <w:tcW w:w="1414" w:type="dxa"/>
            <w:vAlign w:val="center"/>
          </w:tcPr>
          <w:p w14:paraId="3968B910" w14:textId="19DABEAD" w:rsidR="00AA1FAB" w:rsidRPr="004168CB" w:rsidRDefault="00F54860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</w:tr>
      <w:tr w:rsidR="00AA1FAB" w:rsidRPr="004168CB" w14:paraId="466B4F2D" w14:textId="77777777" w:rsidTr="00C13A56">
        <w:tc>
          <w:tcPr>
            <w:tcW w:w="12950" w:type="dxa"/>
            <w:gridSpan w:val="12"/>
            <w:shd w:val="clear" w:color="auto" w:fill="D5DCE4" w:themeFill="text2" w:themeFillTint="33"/>
          </w:tcPr>
          <w:p w14:paraId="5F8D2FB0" w14:textId="77777777" w:rsidR="00AA1FAB" w:rsidRPr="004168CB" w:rsidRDefault="00AA1FAB" w:rsidP="00AA1FA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ج: کتابخانه های 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پژوهشی</w:t>
            </w:r>
          </w:p>
        </w:tc>
      </w:tr>
      <w:tr w:rsidR="00AA1FAB" w:rsidRPr="004168CB" w14:paraId="5619CDA7" w14:textId="77777777" w:rsidTr="00AA1FAB">
        <w:trPr>
          <w:trHeight w:val="855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1DC93BD4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4C08FC9F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0FD039F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1843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424CF9F9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1E1E8A3E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تخت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فعال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14AA3CA0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61E48045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1619AF1C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عنوان کتب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  <w:vAlign w:val="center"/>
          </w:tcPr>
          <w:p w14:paraId="725F890E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کارگاه های حضوری تخصصی-آموزشی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 xml:space="preserve"> صرفا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کتابداری و اطلاع رسانی</w:t>
            </w:r>
          </w:p>
        </w:tc>
      </w:tr>
      <w:tr w:rsidR="00AA1FAB" w:rsidRPr="004168CB" w14:paraId="3A487CA7" w14:textId="77777777" w:rsidTr="00AA1FAB">
        <w:trPr>
          <w:trHeight w:val="533"/>
        </w:trPr>
        <w:tc>
          <w:tcPr>
            <w:tcW w:w="1188" w:type="dxa"/>
            <w:vMerge/>
            <w:shd w:val="clear" w:color="auto" w:fill="auto"/>
            <w:vAlign w:val="center"/>
          </w:tcPr>
          <w:p w14:paraId="36F36B57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3369C31F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7B6F3FE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75F41B65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shd w:val="clear" w:color="auto" w:fill="D5DCE4" w:themeFill="text2" w:themeFillTint="33"/>
            <w:vAlign w:val="center"/>
          </w:tcPr>
          <w:p w14:paraId="30CBE9CD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D5DCE4" w:themeFill="text2" w:themeFillTint="33"/>
            <w:vAlign w:val="center"/>
          </w:tcPr>
          <w:p w14:paraId="19D53DE8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</w:tcPr>
          <w:p w14:paraId="24B4BE5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  <w:vAlign w:val="center"/>
          </w:tcPr>
          <w:p w14:paraId="44F77111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63B96201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F1AF7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  <w:vAlign w:val="center"/>
          </w:tcPr>
          <w:p w14:paraId="27E5E9D6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A1FAB" w:rsidRPr="004168CB" w14:paraId="4E49F611" w14:textId="77777777" w:rsidTr="006A6634">
        <w:trPr>
          <w:trHeight w:val="2153"/>
        </w:trPr>
        <w:tc>
          <w:tcPr>
            <w:tcW w:w="1188" w:type="dxa"/>
            <w:shd w:val="clear" w:color="auto" w:fill="auto"/>
            <w:vAlign w:val="center"/>
          </w:tcPr>
          <w:p w14:paraId="09E2D834" w14:textId="0799E27A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E8D0BF2" w14:textId="5B34554B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4102093" w14:textId="01B8FE8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9BE8330" w14:textId="31096A8B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14:paraId="7CBBB5D4" w14:textId="514926BF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B8DB6" w14:textId="7E604C7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FB85729" w14:textId="4F6284B0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DF483C7" w14:textId="11893FC3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387058DD" w14:textId="595FDDED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0DDB85" w14:textId="4DD1AEE1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414" w:type="dxa"/>
            <w:vAlign w:val="center"/>
          </w:tcPr>
          <w:p w14:paraId="33AB50DD" w14:textId="002EC92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</w:tr>
    </w:tbl>
    <w:p w14:paraId="4E6DEE72" w14:textId="77777777" w:rsidR="00D70299" w:rsidRDefault="00D70299" w:rsidP="00C13A56">
      <w:pPr>
        <w:bidi/>
        <w:rPr>
          <w:rFonts w:cs="B Titr"/>
          <w:color w:val="FF0000"/>
          <w:rtl/>
          <w:lang w:bidi="fa-IR"/>
        </w:rPr>
      </w:pPr>
    </w:p>
    <w:sectPr w:rsidR="00D70299" w:rsidSect="00F26C55">
      <w:pgSz w:w="15840" w:h="12240" w:orient="landscape"/>
      <w:pgMar w:top="709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B07D" w14:textId="77777777" w:rsidR="00F26C55" w:rsidRDefault="00F26C55" w:rsidP="00A60DC9">
      <w:pPr>
        <w:spacing w:after="0" w:line="240" w:lineRule="auto"/>
      </w:pPr>
      <w:r>
        <w:separator/>
      </w:r>
    </w:p>
  </w:endnote>
  <w:endnote w:type="continuationSeparator" w:id="0">
    <w:p w14:paraId="11A6C972" w14:textId="77777777" w:rsidR="00F26C55" w:rsidRDefault="00F26C55" w:rsidP="00A6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8D79" w14:textId="77777777" w:rsidR="00F26C55" w:rsidRDefault="00F26C55" w:rsidP="00A60DC9">
      <w:pPr>
        <w:spacing w:after="0" w:line="240" w:lineRule="auto"/>
      </w:pPr>
      <w:r>
        <w:separator/>
      </w:r>
    </w:p>
  </w:footnote>
  <w:footnote w:type="continuationSeparator" w:id="0">
    <w:p w14:paraId="1997E860" w14:textId="77777777" w:rsidR="00F26C55" w:rsidRDefault="00F26C55" w:rsidP="00A60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E7E"/>
    <w:rsid w:val="00015A1D"/>
    <w:rsid w:val="000244A4"/>
    <w:rsid w:val="00036D31"/>
    <w:rsid w:val="000746B3"/>
    <w:rsid w:val="000C6755"/>
    <w:rsid w:val="000D4F90"/>
    <w:rsid w:val="000E001C"/>
    <w:rsid w:val="00180B27"/>
    <w:rsid w:val="001F662B"/>
    <w:rsid w:val="001F7384"/>
    <w:rsid w:val="00232B23"/>
    <w:rsid w:val="002419FB"/>
    <w:rsid w:val="002A551A"/>
    <w:rsid w:val="002F201D"/>
    <w:rsid w:val="00313375"/>
    <w:rsid w:val="00326538"/>
    <w:rsid w:val="00374910"/>
    <w:rsid w:val="003911EB"/>
    <w:rsid w:val="003B5998"/>
    <w:rsid w:val="003C5954"/>
    <w:rsid w:val="003F2D18"/>
    <w:rsid w:val="00400DB5"/>
    <w:rsid w:val="00403323"/>
    <w:rsid w:val="004168CB"/>
    <w:rsid w:val="00420CDF"/>
    <w:rsid w:val="00423345"/>
    <w:rsid w:val="00455DE5"/>
    <w:rsid w:val="00487610"/>
    <w:rsid w:val="004A5FB2"/>
    <w:rsid w:val="004F5E20"/>
    <w:rsid w:val="00516408"/>
    <w:rsid w:val="005C7E7E"/>
    <w:rsid w:val="005F74D6"/>
    <w:rsid w:val="0067098B"/>
    <w:rsid w:val="0068014A"/>
    <w:rsid w:val="00687B59"/>
    <w:rsid w:val="006A6634"/>
    <w:rsid w:val="006B5323"/>
    <w:rsid w:val="006B76BA"/>
    <w:rsid w:val="006D7725"/>
    <w:rsid w:val="006F18A5"/>
    <w:rsid w:val="006F7B1D"/>
    <w:rsid w:val="007076E5"/>
    <w:rsid w:val="00723563"/>
    <w:rsid w:val="00753BCE"/>
    <w:rsid w:val="00785E84"/>
    <w:rsid w:val="007E7E59"/>
    <w:rsid w:val="00867C45"/>
    <w:rsid w:val="00876291"/>
    <w:rsid w:val="008A4FDA"/>
    <w:rsid w:val="008E411A"/>
    <w:rsid w:val="00902190"/>
    <w:rsid w:val="00915A1B"/>
    <w:rsid w:val="0092568E"/>
    <w:rsid w:val="00934EA3"/>
    <w:rsid w:val="0096593A"/>
    <w:rsid w:val="00976AF5"/>
    <w:rsid w:val="00982C2C"/>
    <w:rsid w:val="009D7C2D"/>
    <w:rsid w:val="009E72C4"/>
    <w:rsid w:val="00A35C7E"/>
    <w:rsid w:val="00A454A0"/>
    <w:rsid w:val="00A60DC9"/>
    <w:rsid w:val="00A936A1"/>
    <w:rsid w:val="00AA1FAB"/>
    <w:rsid w:val="00AE040B"/>
    <w:rsid w:val="00AF01BD"/>
    <w:rsid w:val="00B073A3"/>
    <w:rsid w:val="00B1516F"/>
    <w:rsid w:val="00B72AD5"/>
    <w:rsid w:val="00B838CA"/>
    <w:rsid w:val="00BA2770"/>
    <w:rsid w:val="00BD3674"/>
    <w:rsid w:val="00BD6950"/>
    <w:rsid w:val="00BF0D74"/>
    <w:rsid w:val="00BF256E"/>
    <w:rsid w:val="00C04569"/>
    <w:rsid w:val="00C13A56"/>
    <w:rsid w:val="00C43968"/>
    <w:rsid w:val="00C4733B"/>
    <w:rsid w:val="00C60494"/>
    <w:rsid w:val="00C72ECC"/>
    <w:rsid w:val="00C9191E"/>
    <w:rsid w:val="00CB480A"/>
    <w:rsid w:val="00CF4B1C"/>
    <w:rsid w:val="00D70299"/>
    <w:rsid w:val="00DB4711"/>
    <w:rsid w:val="00DC2865"/>
    <w:rsid w:val="00DF1A05"/>
    <w:rsid w:val="00E54F87"/>
    <w:rsid w:val="00E85BA0"/>
    <w:rsid w:val="00EB7BAA"/>
    <w:rsid w:val="00ED5A9D"/>
    <w:rsid w:val="00ED688E"/>
    <w:rsid w:val="00F00C6C"/>
    <w:rsid w:val="00F26C55"/>
    <w:rsid w:val="00F40E56"/>
    <w:rsid w:val="00F54860"/>
    <w:rsid w:val="00F563BD"/>
    <w:rsid w:val="00F70AB5"/>
    <w:rsid w:val="00F857BE"/>
    <w:rsid w:val="00F86185"/>
    <w:rsid w:val="00FB1991"/>
    <w:rsid w:val="00F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EC8DF0"/>
  <w15:chartTrackingRefBased/>
  <w15:docId w15:val="{6D7B27AF-A68C-47D8-A42F-81210884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C9"/>
  </w:style>
  <w:style w:type="paragraph" w:styleId="Footer">
    <w:name w:val="footer"/>
    <w:basedOn w:val="Normal"/>
    <w:link w:val="FooterChar"/>
    <w:uiPriority w:val="99"/>
    <w:unhideWhenUsed/>
    <w:rsid w:val="00A6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C9"/>
  </w:style>
  <w:style w:type="character" w:styleId="CommentReference">
    <w:name w:val="annotation reference"/>
    <w:basedOn w:val="DefaultParagraphFont"/>
    <w:uiPriority w:val="99"/>
    <w:semiHidden/>
    <w:unhideWhenUsed/>
    <w:rsid w:val="00455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D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D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D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D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DE5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3C59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4BAA-1730-41D5-B934-5D6CF78A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Dr.fazli</dc:creator>
  <cp:keywords/>
  <dc:description/>
  <cp:lastModifiedBy>Fateme Dolati</cp:lastModifiedBy>
  <cp:revision>2</cp:revision>
  <cp:lastPrinted>2023-07-24T05:07:00Z</cp:lastPrinted>
  <dcterms:created xsi:type="dcterms:W3CDTF">2024-04-20T05:44:00Z</dcterms:created>
  <dcterms:modified xsi:type="dcterms:W3CDTF">2024-04-20T05:44:00Z</dcterms:modified>
</cp:coreProperties>
</file>